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6A" w:rsidRDefault="00FA676A" w:rsidP="00FA676A">
      <w:pPr>
        <w:pStyle w:val="NormalWeb"/>
      </w:pPr>
      <w:r>
        <w:rPr>
          <w:rFonts w:ascii="Arial" w:hAnsi="Arial" w:cs="Arial"/>
          <w:b/>
          <w:bCs/>
          <w:color w:val="1A1A1A"/>
        </w:rPr>
        <w:t>Postdoctoral Research Associate in Biology Education</w:t>
      </w:r>
    </w:p>
    <w:p w:rsidR="00FA676A" w:rsidRDefault="00FA676A" w:rsidP="00FA676A">
      <w:pPr>
        <w:pStyle w:val="NormalWeb"/>
      </w:pPr>
      <w:r>
        <w:rPr>
          <w:rFonts w:ascii="ArialMT" w:hAnsi="ArialMT"/>
        </w:rPr>
        <w:t xml:space="preserve">The Biology Education Research Lab in the School of Life Sciences at Arizona State University seeks an applicant for a postdoctoral research scholar in biology education. The postdoctoral scholar will join a NSF-funded project to explore biases in instructor exams in introductory biology courses and how exams could be modified to help them be more accurate and fair measures of student understanding. </w:t>
      </w:r>
    </w:p>
    <w:p w:rsidR="00FA676A" w:rsidRDefault="00FA676A" w:rsidP="00FA676A">
      <w:pPr>
        <w:pStyle w:val="NormalWeb"/>
      </w:pPr>
      <w:r>
        <w:rPr>
          <w:rFonts w:ascii="ArialMT" w:hAnsi="ArialMT"/>
        </w:rPr>
        <w:t>Candidates must have: (a) a Ph.D. in biology, science education, statistics, measurement or a closely related field, (b) a research record, (c) teaching experience, and (d) demonstrated interest in discipline-based education research. The postdoctoral scholar will be supervised directly by discipline-based education researcher Dr. Sara Brownell and will be part of a NSF-funded collaborative team consisting of Dr. Christian Wright, a discipline-based education researcher at Arizona State University, and Dr. Min Li, a psychometrician at the University of Washington</w:t>
      </w:r>
      <w:r>
        <w:rPr>
          <w:rFonts w:ascii="ArialMT" w:hAnsi="ArialMT"/>
          <w:color w:val="1A1A1A"/>
        </w:rPr>
        <w:t xml:space="preserve">. </w:t>
      </w:r>
    </w:p>
    <w:p w:rsidR="00FA676A" w:rsidRDefault="00FA676A" w:rsidP="00FA676A">
      <w:pPr>
        <w:pStyle w:val="NormalWeb"/>
      </w:pPr>
      <w:r>
        <w:rPr>
          <w:rFonts w:ascii="ArialMT" w:hAnsi="ArialMT"/>
        </w:rPr>
        <w:t>Preference will be given to applicants with the following characteristics: a strong record of research; strong skills in statistical analyses, including regressions and mixed effects modeling and/or psychometrics; ability to work with large datasets; strong oral and written communication skills; and ability to collaborate well as part of a team</w:t>
      </w:r>
      <w:r>
        <w:rPr>
          <w:rFonts w:ascii="ArialMT" w:hAnsi="ArialMT"/>
          <w:color w:val="1A1A1A"/>
        </w:rPr>
        <w:t xml:space="preserve">. </w:t>
      </w:r>
      <w:bookmarkStart w:id="0" w:name="_GoBack"/>
      <w:bookmarkEnd w:id="0"/>
    </w:p>
    <w:p w:rsidR="00FA676A" w:rsidRDefault="00FA676A" w:rsidP="00FA676A">
      <w:pPr>
        <w:pStyle w:val="NormalWeb"/>
      </w:pPr>
      <w:r>
        <w:rPr>
          <w:rFonts w:ascii="ArialMT" w:hAnsi="ArialMT"/>
        </w:rPr>
        <w:t>This postdoctoral scholar will join a vibrant community of biology education research scholars as part of the Biology Education Research Lab at Arizona State University. There are multiple opportunities for professional development and opportunities for the postdoctoral scholar to develop their own interests and projects in biology education research</w:t>
      </w:r>
      <w:r>
        <w:rPr>
          <w:rFonts w:ascii="ArialMT" w:hAnsi="ArialMT"/>
          <w:color w:val="1A1A1A"/>
        </w:rPr>
        <w:t xml:space="preserve">. </w:t>
      </w:r>
    </w:p>
    <w:p w:rsidR="00FA676A" w:rsidRDefault="00FA676A" w:rsidP="00FA676A">
      <w:pPr>
        <w:pStyle w:val="NormalWeb"/>
      </w:pPr>
      <w:r>
        <w:rPr>
          <w:rFonts w:ascii="ArialMT" w:hAnsi="ArialMT"/>
        </w:rPr>
        <w:t>This position is a full-time, fiscal appointment, with a flexible start date of sometime between July 1</w:t>
      </w:r>
      <w:proofErr w:type="spellStart"/>
      <w:r>
        <w:rPr>
          <w:rFonts w:ascii="ArialMT" w:hAnsi="ArialMT"/>
          <w:position w:val="8"/>
          <w:sz w:val="16"/>
          <w:szCs w:val="16"/>
        </w:rPr>
        <w:t>st</w:t>
      </w:r>
      <w:proofErr w:type="spellEnd"/>
      <w:r>
        <w:rPr>
          <w:rFonts w:ascii="ArialMT" w:hAnsi="ArialMT"/>
        </w:rPr>
        <w:t>, 2018 and January 1</w:t>
      </w:r>
      <w:proofErr w:type="spellStart"/>
      <w:r>
        <w:rPr>
          <w:rFonts w:ascii="ArialMT" w:hAnsi="ArialMT"/>
          <w:position w:val="8"/>
          <w:sz w:val="16"/>
          <w:szCs w:val="16"/>
        </w:rPr>
        <w:t>st</w:t>
      </w:r>
      <w:proofErr w:type="spellEnd"/>
      <w:r>
        <w:rPr>
          <w:rFonts w:ascii="ArialMT" w:hAnsi="ArialMT"/>
        </w:rPr>
        <w:t>, 2019 with the possibility of renewal for up to one additional year, dependent on available funding, performance, and the needs of the University</w:t>
      </w:r>
      <w:r>
        <w:rPr>
          <w:rFonts w:ascii="ArialMT" w:hAnsi="ArialMT"/>
          <w:color w:val="1A1A1A"/>
        </w:rPr>
        <w:t xml:space="preserve">. </w:t>
      </w:r>
    </w:p>
    <w:p w:rsidR="00FA676A" w:rsidRDefault="00FA676A" w:rsidP="00FA676A">
      <w:pPr>
        <w:pStyle w:val="NormalWeb"/>
        <w:rPr>
          <w:rFonts w:ascii="ArialMT" w:hAnsi="ArialMT"/>
        </w:rPr>
      </w:pPr>
      <w:r>
        <w:rPr>
          <w:rFonts w:ascii="ArialMT" w:hAnsi="ArialMT"/>
        </w:rPr>
        <w:t xml:space="preserve">Candidates should electronically submit a cover letter, curriculum vitae, summary of biology education research interests (2 pg. limit), copies of up to three representative publications, and arrange to have three letters of references all submitted to </w:t>
      </w:r>
      <w:hyperlink r:id="rId4" w:history="1">
        <w:r>
          <w:rPr>
            <w:rStyle w:val="Hyperlink"/>
            <w:rFonts w:ascii="ArialMT" w:hAnsi="ArialMT"/>
          </w:rPr>
          <w:t>sara.brownell@asu.edu</w:t>
        </w:r>
      </w:hyperlink>
      <w:r>
        <w:rPr>
          <w:rFonts w:ascii="ArialMT" w:hAnsi="ArialMT"/>
        </w:rPr>
        <w:t xml:space="preserve">. The salary is $47,500 with associated University benefits. </w:t>
      </w:r>
    </w:p>
    <w:p w:rsidR="00FA676A" w:rsidRDefault="00FA676A" w:rsidP="00FA676A">
      <w:pPr>
        <w:pStyle w:val="NormalWeb"/>
      </w:pPr>
      <w:r>
        <w:rPr>
          <w:rFonts w:ascii="ArialMT" w:hAnsi="ArialMT"/>
        </w:rPr>
        <w:t xml:space="preserve">The initial closing date for receipt of applications is </w:t>
      </w:r>
      <w:r w:rsidRPr="00FA676A">
        <w:rPr>
          <w:rFonts w:ascii="ArialMT" w:hAnsi="ArialMT"/>
          <w:b/>
        </w:rPr>
        <w:t>May 14</w:t>
      </w:r>
      <w:proofErr w:type="spellStart"/>
      <w:r w:rsidRPr="00FA676A">
        <w:rPr>
          <w:rFonts w:ascii="ArialMT" w:hAnsi="ArialMT"/>
          <w:b/>
          <w:position w:val="8"/>
          <w:sz w:val="16"/>
          <w:szCs w:val="16"/>
        </w:rPr>
        <w:t>th</w:t>
      </w:r>
      <w:proofErr w:type="spellEnd"/>
      <w:r w:rsidRPr="00FA676A">
        <w:rPr>
          <w:rFonts w:ascii="ArialMT" w:hAnsi="ArialMT"/>
          <w:b/>
        </w:rPr>
        <w:t>, 2018</w:t>
      </w:r>
      <w:r>
        <w:rPr>
          <w:rFonts w:ascii="ArialMT" w:hAnsi="ArialMT"/>
        </w:rPr>
        <w:t>; applications will be reviewed weekly thereafter until the search is closed. A background check is required for employment. Arizona State University is an equal opportunity/affirmative action employer committed to excellence through diversity. Women and minorities are encouraged to apply. For more information about hiring standards at Arizona State, please visit:</w:t>
      </w:r>
    </w:p>
    <w:p w:rsidR="00E87740" w:rsidRDefault="00FA676A" w:rsidP="00FA676A">
      <w:pPr>
        <w:pStyle w:val="NormalWeb"/>
      </w:pPr>
      <w:hyperlink r:id="rId5" w:history="1">
        <w:r>
          <w:rPr>
            <w:rStyle w:val="Hyperlink"/>
            <w:rFonts w:ascii="ArialMT" w:hAnsi="ArialMT"/>
          </w:rPr>
          <w:t>https://cfo.asu.edu/titleIX</w:t>
        </w:r>
      </w:hyperlink>
    </w:p>
    <w:sectPr w:rsidR="00E8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6A"/>
    <w:rsid w:val="00E87740"/>
    <w:rsid w:val="00FA67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740C8-638B-48FB-B6B0-43076AA2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76A"/>
    <w:rPr>
      <w:color w:val="0000FF"/>
      <w:u w:val="single"/>
    </w:rPr>
  </w:style>
  <w:style w:type="paragraph" w:styleId="NormalWeb">
    <w:name w:val="Normal (Web)"/>
    <w:basedOn w:val="Normal"/>
    <w:uiPriority w:val="99"/>
    <w:unhideWhenUsed/>
    <w:rsid w:val="00FA676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fo.asu.edu/titleIX" TargetMode="External"/><Relationship Id="rId4" Type="http://schemas.openxmlformats.org/officeDocument/2006/relationships/hyperlink" Target="mailto:sara.brownell@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2467</Characters>
  <Application>Microsoft Office Word</Application>
  <DocSecurity>0</DocSecurity>
  <Lines>20</Lines>
  <Paragraphs>5</Paragraphs>
  <ScaleCrop>false</ScaleCrop>
  <Company>UCLA</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Mao</dc:creator>
  <cp:keywords/>
  <dc:description/>
  <cp:lastModifiedBy>Ann Mao</cp:lastModifiedBy>
  <cp:revision>1</cp:revision>
  <dcterms:created xsi:type="dcterms:W3CDTF">2018-05-01T14:52:00Z</dcterms:created>
  <dcterms:modified xsi:type="dcterms:W3CDTF">2018-05-01T14:52:00Z</dcterms:modified>
</cp:coreProperties>
</file>